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AA" w:rsidRDefault="002803AA" w:rsidP="002803AA">
      <w:pPr>
        <w:pStyle w:val="NormalWeb"/>
        <w:shd w:val="clear" w:color="auto" w:fill="FFFFFF"/>
        <w:spacing w:before="0" w:beforeAutospacing="0" w:after="60" w:afterAutospacing="0"/>
        <w:rPr>
          <w:rFonts w:ascii="Helvetica" w:hAnsi="Helvetica" w:cs="Helvetica"/>
          <w:color w:val="1D2129"/>
        </w:rPr>
      </w:pPr>
      <w:r>
        <w:rPr>
          <w:rFonts w:ascii="Helvetica" w:hAnsi="Helvetica" w:cs="Helvetica"/>
          <w:color w:val="1D2129"/>
        </w:rPr>
        <w:t>Baptism and the Holy Spirit</w:t>
      </w:r>
    </w:p>
    <w:p w:rsidR="002803AA" w:rsidRDefault="002803AA" w:rsidP="002803AA">
      <w:pPr>
        <w:pStyle w:val="NormalWeb"/>
        <w:shd w:val="clear" w:color="auto" w:fill="FFFFFF"/>
        <w:spacing w:before="0" w:beforeAutospacing="0" w:after="60" w:afterAutospacing="0"/>
        <w:rPr>
          <w:rFonts w:ascii="Helvetica" w:hAnsi="Helvetica" w:cs="Helvetica"/>
          <w:color w:val="1D2129"/>
        </w:rPr>
      </w:pPr>
    </w:p>
    <w:p w:rsidR="00D528EF" w:rsidRDefault="002803AA" w:rsidP="002803AA">
      <w:pPr>
        <w:pStyle w:val="NormalWeb"/>
        <w:shd w:val="clear" w:color="auto" w:fill="FFFFFF"/>
        <w:spacing w:before="0" w:beforeAutospacing="0" w:after="60" w:afterAutospacing="0"/>
        <w:rPr>
          <w:rFonts w:ascii="Helvetica" w:hAnsi="Helvetica" w:cs="Helvetica"/>
          <w:color w:val="1D2129"/>
        </w:rPr>
      </w:pPr>
      <w:r w:rsidRPr="002803AA">
        <w:rPr>
          <w:rFonts w:ascii="Helvetica" w:hAnsi="Helvetica" w:cs="Helvetica"/>
          <w:color w:val="1D2129"/>
        </w:rPr>
        <w:t xml:space="preserve">From the treatise On the Trinity by </w:t>
      </w:r>
      <w:proofErr w:type="spellStart"/>
      <w:r w:rsidRPr="002803AA">
        <w:rPr>
          <w:rFonts w:ascii="Helvetica" w:hAnsi="Helvetica" w:cs="Helvetica"/>
          <w:color w:val="1D2129"/>
        </w:rPr>
        <w:t>Didymus</w:t>
      </w:r>
      <w:proofErr w:type="spellEnd"/>
      <w:r w:rsidRPr="002803AA">
        <w:rPr>
          <w:rFonts w:ascii="Helvetica" w:hAnsi="Helvetica" w:cs="Helvetica"/>
          <w:color w:val="1D2129"/>
        </w:rPr>
        <w:t xml:space="preserve"> of Alexandria</w:t>
      </w:r>
    </w:p>
    <w:p w:rsidR="00D528EF" w:rsidRDefault="00D528EF" w:rsidP="002803AA">
      <w:pPr>
        <w:pStyle w:val="NormalWeb"/>
        <w:shd w:val="clear" w:color="auto" w:fill="FFFFFF"/>
        <w:spacing w:before="0" w:beforeAutospacing="0" w:after="60" w:afterAutospacing="0"/>
        <w:rPr>
          <w:rFonts w:ascii="Helvetica" w:hAnsi="Helvetica" w:cs="Helvetica"/>
          <w:color w:val="1D2129"/>
        </w:rPr>
      </w:pPr>
      <w:r>
        <w:rPr>
          <w:rFonts w:ascii="Helvetica" w:hAnsi="Helvetica" w:cs="Helvetica"/>
          <w:color w:val="1D2129"/>
        </w:rPr>
        <w:t>Monday 6</w:t>
      </w:r>
      <w:r w:rsidRPr="00D528EF">
        <w:rPr>
          <w:rFonts w:ascii="Helvetica" w:hAnsi="Helvetica" w:cs="Helvetica"/>
          <w:color w:val="1D2129"/>
          <w:vertAlign w:val="superscript"/>
        </w:rPr>
        <w:t>th</w:t>
      </w:r>
      <w:r>
        <w:rPr>
          <w:rFonts w:ascii="Helvetica" w:hAnsi="Helvetica" w:cs="Helvetica"/>
          <w:color w:val="1D2129"/>
        </w:rPr>
        <w:t xml:space="preserve"> week of Easter </w:t>
      </w:r>
    </w:p>
    <w:p w:rsidR="00D528EF" w:rsidRPr="00D528EF" w:rsidRDefault="00D528EF" w:rsidP="00D528EF">
      <w:pPr>
        <w:widowControl/>
        <w:shd w:val="clear" w:color="auto" w:fill="FFFFFF"/>
        <w:overflowPunct/>
        <w:autoSpaceDE/>
        <w:autoSpaceDN/>
        <w:adjustRightInd/>
        <w:spacing w:before="100" w:beforeAutospacing="1" w:after="100" w:afterAutospacing="1"/>
        <w:jc w:val="center"/>
        <w:textAlignment w:val="auto"/>
        <w:outlineLvl w:val="3"/>
        <w:rPr>
          <w:rFonts w:ascii="Times New Roman" w:hAnsi="Times New Roman"/>
          <w:b/>
          <w:bCs/>
          <w:color w:val="000000"/>
          <w:sz w:val="27"/>
          <w:szCs w:val="27"/>
        </w:rPr>
      </w:pPr>
      <w:r w:rsidRPr="00D528EF">
        <w:rPr>
          <w:rFonts w:ascii="Times New Roman" w:hAnsi="Times New Roman"/>
          <w:b/>
          <w:bCs/>
          <w:color w:val="000000"/>
          <w:sz w:val="27"/>
          <w:szCs w:val="27"/>
        </w:rPr>
        <w:t xml:space="preserve">Second Reading: </w:t>
      </w:r>
      <w:proofErr w:type="spellStart"/>
      <w:r w:rsidRPr="00D528EF">
        <w:rPr>
          <w:rFonts w:ascii="Times New Roman" w:hAnsi="Times New Roman"/>
          <w:b/>
          <w:bCs/>
          <w:color w:val="000000"/>
          <w:sz w:val="27"/>
          <w:szCs w:val="27"/>
        </w:rPr>
        <w:t>Didymus</w:t>
      </w:r>
      <w:proofErr w:type="spellEnd"/>
      <w:r w:rsidRPr="00D528EF">
        <w:rPr>
          <w:rFonts w:ascii="Times New Roman" w:hAnsi="Times New Roman"/>
          <w:b/>
          <w:bCs/>
          <w:color w:val="000000"/>
          <w:sz w:val="27"/>
          <w:szCs w:val="27"/>
        </w:rPr>
        <w:t xml:space="preserve"> of Alexandria (c.310-395)</w:t>
      </w:r>
    </w:p>
    <w:p w:rsidR="002803AA" w:rsidRPr="002803AA" w:rsidRDefault="002803AA" w:rsidP="002803AA">
      <w:pPr>
        <w:pStyle w:val="NormalWeb"/>
        <w:shd w:val="clear" w:color="auto" w:fill="FFFFFF"/>
        <w:spacing w:before="0" w:beforeAutospacing="0" w:after="60" w:afterAutospacing="0"/>
        <w:rPr>
          <w:rFonts w:ascii="Helvetica" w:hAnsi="Helvetica" w:cs="Helvetica"/>
          <w:color w:val="1D2129"/>
        </w:rPr>
      </w:pPr>
      <w:r w:rsidRPr="002803AA">
        <w:rPr>
          <w:rFonts w:ascii="Helvetica" w:hAnsi="Helvetica" w:cs="Helvetica"/>
          <w:color w:val="1D2129"/>
        </w:rPr>
        <w:t>The Holy Spirit renews us in baptism</w:t>
      </w:r>
    </w:p>
    <w:p w:rsidR="002803AA" w:rsidRPr="002803AA" w:rsidRDefault="002803AA" w:rsidP="002803AA">
      <w:pPr>
        <w:pStyle w:val="NormalWeb"/>
        <w:shd w:val="clear" w:color="auto" w:fill="FFFFFF"/>
        <w:spacing w:before="60" w:beforeAutospacing="0" w:after="60" w:afterAutospacing="0"/>
        <w:rPr>
          <w:rFonts w:ascii="Helvetica" w:hAnsi="Helvetica" w:cs="Helvetica"/>
          <w:color w:val="1D2129"/>
        </w:rPr>
      </w:pPr>
      <w:r w:rsidRPr="002803AA">
        <w:rPr>
          <w:rFonts w:ascii="Helvetica" w:hAnsi="Helvetica" w:cs="Helvetica"/>
          <w:color w:val="1D2129"/>
        </w:rPr>
        <w:t xml:space="preserve">The Holy Spirit renews us in baptism through his godhead, which he shares with the Father and the Son. Finding us in a state of deformity, the Spirit restores our original beauty and fills us with his grace, leaving no room for anything unworthy of our love. The Spirit frees us from sin and death, and changes us from the earthly men we were, men of dust and ashes, into spiritual men, sharers in the divine glory, sons and heirs of God the Father who bear a likeness to the Son and are his co-heirs and brothers, destined to reign with him and to share his glory. In place of earth the Spirit reopens heaven to us and gladly admits us into paradise, giving us even now greater </w:t>
      </w:r>
      <w:proofErr w:type="spellStart"/>
      <w:r w:rsidRPr="002803AA">
        <w:rPr>
          <w:rFonts w:ascii="Helvetica" w:hAnsi="Helvetica" w:cs="Helvetica"/>
          <w:color w:val="1D2129"/>
        </w:rPr>
        <w:t>honour</w:t>
      </w:r>
      <w:proofErr w:type="spellEnd"/>
      <w:r w:rsidRPr="002803AA">
        <w:rPr>
          <w:rFonts w:ascii="Helvetica" w:hAnsi="Helvetica" w:cs="Helvetica"/>
          <w:color w:val="1D2129"/>
        </w:rPr>
        <w:t xml:space="preserve"> than the angels, and by the holy waters of baptism extinguishing the unquenchable fires of hell.</w:t>
      </w:r>
    </w:p>
    <w:p w:rsidR="002803AA" w:rsidRPr="002803AA" w:rsidRDefault="002803AA" w:rsidP="002803AA">
      <w:pPr>
        <w:pStyle w:val="NormalWeb"/>
        <w:shd w:val="clear" w:color="auto" w:fill="FFFFFF"/>
        <w:spacing w:before="60" w:beforeAutospacing="0" w:after="60" w:afterAutospacing="0"/>
        <w:rPr>
          <w:rFonts w:ascii="Helvetica" w:hAnsi="Helvetica" w:cs="Helvetica"/>
          <w:color w:val="1D2129"/>
        </w:rPr>
      </w:pPr>
      <w:r w:rsidRPr="002803AA">
        <w:rPr>
          <w:rFonts w:ascii="Helvetica" w:hAnsi="Helvetica" w:cs="Helvetica"/>
          <w:color w:val="1D2129"/>
        </w:rPr>
        <w:t>We men are conceived twice: to the human body we owe our first conception, to the divine Spirit, our second. John says: To all who received him, who believed in his name, he gave power to become children of God. These were born not by human generation, not by the desire of the flesh, not by the will of man, but of God. All who believed in Christ, he says, received power to become children of God, that is, of the Holy Spirit, and to gain kinship with God. To show that their parent was God the Holy Spirit, he adds these words of Christ: I give you this solemn warning, that without being born of water and the Spirit, no one can enter the kingdom of God.</w:t>
      </w:r>
    </w:p>
    <w:p w:rsidR="002803AA" w:rsidRPr="002803AA" w:rsidRDefault="002803AA" w:rsidP="002803AA">
      <w:pPr>
        <w:pStyle w:val="NormalWeb"/>
        <w:shd w:val="clear" w:color="auto" w:fill="FFFFFF"/>
        <w:spacing w:before="60" w:beforeAutospacing="0" w:after="60" w:afterAutospacing="0"/>
        <w:rPr>
          <w:rFonts w:ascii="Helvetica" w:hAnsi="Helvetica" w:cs="Helvetica"/>
          <w:color w:val="1D2129"/>
        </w:rPr>
      </w:pPr>
      <w:r w:rsidRPr="002803AA">
        <w:rPr>
          <w:rFonts w:ascii="Helvetica" w:hAnsi="Helvetica" w:cs="Helvetica"/>
          <w:color w:val="1D2129"/>
        </w:rPr>
        <w:t>Visibly, through the ministry of priests, the font gives symbolic birth to our visible bodies. Invisibly, through the ministry of angels, the Spirit of God, whom even the mind’s eye cannot see, baptizes into himself both our souls and bodies, giving them a new birth.</w:t>
      </w:r>
    </w:p>
    <w:p w:rsidR="002803AA" w:rsidRPr="002803AA" w:rsidRDefault="002803AA" w:rsidP="002803AA">
      <w:pPr>
        <w:pStyle w:val="NormalWeb"/>
        <w:shd w:val="clear" w:color="auto" w:fill="FFFFFF"/>
        <w:spacing w:before="60" w:beforeAutospacing="0" w:after="0" w:afterAutospacing="0"/>
        <w:rPr>
          <w:rFonts w:ascii="Helvetica" w:hAnsi="Helvetica" w:cs="Helvetica"/>
          <w:color w:val="1D2129"/>
        </w:rPr>
      </w:pPr>
      <w:r w:rsidRPr="002803AA">
        <w:rPr>
          <w:rFonts w:ascii="Helvetica" w:hAnsi="Helvetica" w:cs="Helvetica"/>
          <w:color w:val="1D2129"/>
        </w:rPr>
        <w:t>Speaking quite literally, and also in harmony with the words of water and the Spirit, John the Baptist says of Christ: He will baptize you with the Holy Spirit and with fire. Since we are only vessels of clay, we must first be cleansed in water and then hardened by spiritual fire – for God is a consuming fire. We need the Holy Spirit to perfect and renew us, for spiritual fire can cleanse us, and spiritual water can recast us as in a furnace and make us into new men.</w:t>
      </w:r>
    </w:p>
    <w:p w:rsidR="00D528EF" w:rsidRPr="00D528EF" w:rsidRDefault="00BF39AF" w:rsidP="00D528EF">
      <w:pPr>
        <w:shd w:val="clear" w:color="auto" w:fill="FFFFFF"/>
        <w:jc w:val="both"/>
        <w:rPr>
          <w:rFonts w:ascii="Times New Roman" w:hAnsi="Times New Roman"/>
          <w:color w:val="000000"/>
          <w:sz w:val="27"/>
          <w:szCs w:val="27"/>
        </w:rPr>
      </w:pPr>
      <w:r w:rsidRPr="00931F2A">
        <w:rPr>
          <w:szCs w:val="24"/>
        </w:rPr>
        <w:t xml:space="preserve"> </w:t>
      </w:r>
      <w:proofErr w:type="spellStart"/>
      <w:r w:rsidR="00D528EF" w:rsidRPr="00D528EF">
        <w:rPr>
          <w:rFonts w:ascii="Times New Roman" w:hAnsi="Times New Roman"/>
          <w:color w:val="000000"/>
          <w:sz w:val="27"/>
          <w:szCs w:val="27"/>
        </w:rPr>
        <w:t>Didymus</w:t>
      </w:r>
      <w:proofErr w:type="spellEnd"/>
      <w:r w:rsidR="00D528EF" w:rsidRPr="00D528EF">
        <w:rPr>
          <w:rFonts w:ascii="Times New Roman" w:hAnsi="Times New Roman"/>
          <w:color w:val="000000"/>
          <w:sz w:val="27"/>
          <w:szCs w:val="27"/>
        </w:rPr>
        <w:t>, known as “</w:t>
      </w:r>
      <w:proofErr w:type="spellStart"/>
      <w:r w:rsidR="00D528EF" w:rsidRPr="00D528EF">
        <w:rPr>
          <w:rFonts w:ascii="Times New Roman" w:hAnsi="Times New Roman"/>
          <w:color w:val="000000"/>
          <w:sz w:val="27"/>
          <w:szCs w:val="27"/>
        </w:rPr>
        <w:t>Didymus</w:t>
      </w:r>
      <w:proofErr w:type="spellEnd"/>
      <w:r w:rsidR="00D528EF" w:rsidRPr="00D528EF">
        <w:rPr>
          <w:rFonts w:ascii="Times New Roman" w:hAnsi="Times New Roman"/>
          <w:color w:val="000000"/>
          <w:sz w:val="27"/>
          <w:szCs w:val="27"/>
        </w:rPr>
        <w:t xml:space="preserve"> the Blind” because he went blind at the age of four, was the head of the famous catechetical school of Alexandria for over fifty years. He remained always a layman, and was one of the most learned and widely respective ascetics of his time: St Jerome once stayed with him for a month, to have his doubts resolved on difficult passages in Scripture, and referred to him as “the Seer” rather than “the Blind”.</w:t>
      </w:r>
    </w:p>
    <w:p w:rsidR="00D528EF" w:rsidRPr="00D528EF" w:rsidRDefault="00D528EF" w:rsidP="00D528EF">
      <w:pPr>
        <w:widowControl/>
        <w:shd w:val="clear" w:color="auto" w:fill="FFFFFF"/>
        <w:overflowPunct/>
        <w:autoSpaceDE/>
        <w:autoSpaceDN/>
        <w:adjustRightInd/>
        <w:ind w:firstLine="240"/>
        <w:jc w:val="both"/>
        <w:textAlignment w:val="auto"/>
        <w:rPr>
          <w:rFonts w:ascii="Times New Roman" w:hAnsi="Times New Roman"/>
          <w:color w:val="000000"/>
          <w:sz w:val="27"/>
          <w:szCs w:val="27"/>
        </w:rPr>
      </w:pPr>
      <w:r w:rsidRPr="00D528EF">
        <w:rPr>
          <w:rFonts w:ascii="Times New Roman" w:hAnsi="Times New Roman"/>
          <w:color w:val="000000"/>
          <w:sz w:val="27"/>
          <w:szCs w:val="27"/>
        </w:rPr>
        <w:t>  </w:t>
      </w:r>
      <w:proofErr w:type="spellStart"/>
      <w:r w:rsidRPr="00D528EF">
        <w:rPr>
          <w:rFonts w:ascii="Times New Roman" w:hAnsi="Times New Roman"/>
          <w:color w:val="000000"/>
          <w:sz w:val="27"/>
          <w:szCs w:val="27"/>
        </w:rPr>
        <w:t>Didyums</w:t>
      </w:r>
      <w:proofErr w:type="spellEnd"/>
      <w:r w:rsidRPr="00D528EF">
        <w:rPr>
          <w:rFonts w:ascii="Times New Roman" w:hAnsi="Times New Roman"/>
          <w:color w:val="000000"/>
          <w:sz w:val="27"/>
          <w:szCs w:val="27"/>
        </w:rPr>
        <w:t xml:space="preserve"> was a leading opponent of </w:t>
      </w:r>
      <w:proofErr w:type="spellStart"/>
      <w:r w:rsidRPr="00D528EF">
        <w:rPr>
          <w:rFonts w:ascii="Times New Roman" w:hAnsi="Times New Roman"/>
          <w:color w:val="000000"/>
          <w:sz w:val="27"/>
          <w:szCs w:val="27"/>
        </w:rPr>
        <w:t>Arianism</w:t>
      </w:r>
      <w:proofErr w:type="spellEnd"/>
      <w:r w:rsidRPr="00D528EF">
        <w:rPr>
          <w:rFonts w:ascii="Times New Roman" w:hAnsi="Times New Roman"/>
          <w:color w:val="000000"/>
          <w:sz w:val="27"/>
          <w:szCs w:val="27"/>
        </w:rPr>
        <w:t xml:space="preserve">, which held that Christ is not truly divine but a created being. He was, however, also a follower of Origen and took on some of his errors, so that, although he was not condemned by name at the time that </w:t>
      </w:r>
      <w:proofErr w:type="spellStart"/>
      <w:r w:rsidRPr="00D528EF">
        <w:rPr>
          <w:rFonts w:ascii="Times New Roman" w:hAnsi="Times New Roman"/>
          <w:color w:val="000000"/>
          <w:sz w:val="27"/>
          <w:szCs w:val="27"/>
        </w:rPr>
        <w:lastRenderedPageBreak/>
        <w:t>Origenism</w:t>
      </w:r>
      <w:proofErr w:type="spellEnd"/>
      <w:r w:rsidRPr="00D528EF">
        <w:rPr>
          <w:rFonts w:ascii="Times New Roman" w:hAnsi="Times New Roman"/>
          <w:color w:val="000000"/>
          <w:sz w:val="27"/>
          <w:szCs w:val="27"/>
        </w:rPr>
        <w:t xml:space="preserve"> as a whole was condemned, his works fell out of fashion and, as they were not copied, gradually disappeared over the centuries.</w:t>
      </w:r>
    </w:p>
    <w:p w:rsidR="00D528EF" w:rsidRPr="00D528EF" w:rsidRDefault="00D528EF" w:rsidP="00D528EF">
      <w:pPr>
        <w:widowControl/>
        <w:shd w:val="clear" w:color="auto" w:fill="FFFFFF"/>
        <w:overflowPunct/>
        <w:autoSpaceDE/>
        <w:autoSpaceDN/>
        <w:adjustRightInd/>
        <w:ind w:firstLine="240"/>
        <w:jc w:val="both"/>
        <w:textAlignment w:val="auto"/>
        <w:rPr>
          <w:rFonts w:ascii="Times New Roman" w:hAnsi="Times New Roman"/>
          <w:color w:val="000000"/>
          <w:sz w:val="27"/>
          <w:szCs w:val="27"/>
        </w:rPr>
      </w:pPr>
      <w:r w:rsidRPr="00D528EF">
        <w:rPr>
          <w:rFonts w:ascii="Times New Roman" w:hAnsi="Times New Roman"/>
          <w:color w:val="000000"/>
          <w:sz w:val="27"/>
          <w:szCs w:val="27"/>
        </w:rPr>
        <w:t>  </w:t>
      </w:r>
      <w:proofErr w:type="spellStart"/>
      <w:r w:rsidRPr="00D528EF">
        <w:rPr>
          <w:rFonts w:ascii="Times New Roman" w:hAnsi="Times New Roman"/>
          <w:color w:val="000000"/>
          <w:sz w:val="27"/>
          <w:szCs w:val="27"/>
        </w:rPr>
        <w:t>Didymus</w:t>
      </w:r>
      <w:proofErr w:type="spellEnd"/>
      <w:r w:rsidRPr="00D528EF">
        <w:rPr>
          <w:rFonts w:ascii="Times New Roman" w:hAnsi="Times New Roman"/>
          <w:color w:val="000000"/>
          <w:sz w:val="27"/>
          <w:szCs w:val="27"/>
        </w:rPr>
        <w:t>’ Trinitarian and Christological doctrine is, however, perfectly orthodox. He was a pioneer in expressing the doctrine of the Trinity in a way that was clear and unambiguous and could not be misunderstood. This was a delicate business requiring a careful choice of terms, especially in Greek, which lacked a direct equivalent of straightforward Latin words such as </w:t>
      </w:r>
      <w:r w:rsidRPr="00D528EF">
        <w:rPr>
          <w:rFonts w:ascii="Times New Roman" w:hAnsi="Times New Roman"/>
          <w:i/>
          <w:iCs/>
          <w:color w:val="000000"/>
          <w:sz w:val="27"/>
          <w:szCs w:val="27"/>
        </w:rPr>
        <w:t>persona</w:t>
      </w:r>
      <w:r w:rsidRPr="00D528EF">
        <w:rPr>
          <w:rFonts w:ascii="Times New Roman" w:hAnsi="Times New Roman"/>
          <w:color w:val="000000"/>
          <w:sz w:val="27"/>
          <w:szCs w:val="27"/>
        </w:rPr>
        <w:t>. “On the Trinity”, which is used in the Office of Readings, is his most important work.</w:t>
      </w:r>
    </w:p>
    <w:p w:rsidR="00BF39AF" w:rsidRPr="00931F2A" w:rsidRDefault="00BF39AF" w:rsidP="00931F2A">
      <w:pPr>
        <w:rPr>
          <w:szCs w:val="24"/>
        </w:rPr>
      </w:pPr>
    </w:p>
    <w:sectPr w:rsidR="00BF39AF" w:rsidRPr="00931F2A"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83D14"/>
    <w:rsid w:val="00094279"/>
    <w:rsid w:val="000A2E62"/>
    <w:rsid w:val="000F380C"/>
    <w:rsid w:val="001803A8"/>
    <w:rsid w:val="001B3D68"/>
    <w:rsid w:val="001C5A46"/>
    <w:rsid w:val="0020158C"/>
    <w:rsid w:val="00205B6E"/>
    <w:rsid w:val="002803AA"/>
    <w:rsid w:val="002949C9"/>
    <w:rsid w:val="002C152B"/>
    <w:rsid w:val="00374B05"/>
    <w:rsid w:val="00386C31"/>
    <w:rsid w:val="00435EE9"/>
    <w:rsid w:val="00443B05"/>
    <w:rsid w:val="00473A01"/>
    <w:rsid w:val="004B00AD"/>
    <w:rsid w:val="004F3A51"/>
    <w:rsid w:val="0055367D"/>
    <w:rsid w:val="0059472E"/>
    <w:rsid w:val="00640782"/>
    <w:rsid w:val="006A450A"/>
    <w:rsid w:val="006F098F"/>
    <w:rsid w:val="006F1B08"/>
    <w:rsid w:val="0079060C"/>
    <w:rsid w:val="00893E7F"/>
    <w:rsid w:val="008B5B47"/>
    <w:rsid w:val="00901A16"/>
    <w:rsid w:val="009145C9"/>
    <w:rsid w:val="00922681"/>
    <w:rsid w:val="00931F2A"/>
    <w:rsid w:val="0097608F"/>
    <w:rsid w:val="009B391C"/>
    <w:rsid w:val="009F67AB"/>
    <w:rsid w:val="00A0390F"/>
    <w:rsid w:val="00A15545"/>
    <w:rsid w:val="00A3396C"/>
    <w:rsid w:val="00AD43BD"/>
    <w:rsid w:val="00B05F87"/>
    <w:rsid w:val="00B067B1"/>
    <w:rsid w:val="00B30EDB"/>
    <w:rsid w:val="00B85817"/>
    <w:rsid w:val="00BB2205"/>
    <w:rsid w:val="00BF39AF"/>
    <w:rsid w:val="00C164C6"/>
    <w:rsid w:val="00CA6410"/>
    <w:rsid w:val="00CB5AC1"/>
    <w:rsid w:val="00CE3304"/>
    <w:rsid w:val="00D528EF"/>
    <w:rsid w:val="00D611C8"/>
    <w:rsid w:val="00D61F0E"/>
    <w:rsid w:val="00E43356"/>
    <w:rsid w:val="00E70075"/>
    <w:rsid w:val="00ED6BBD"/>
    <w:rsid w:val="00EF1077"/>
    <w:rsid w:val="00EF3AB3"/>
    <w:rsid w:val="00EF4AC4"/>
    <w:rsid w:val="00F03719"/>
    <w:rsid w:val="00F04347"/>
    <w:rsid w:val="00F06045"/>
    <w:rsid w:val="00F06860"/>
    <w:rsid w:val="00F06F81"/>
    <w:rsid w:val="00F321B4"/>
    <w:rsid w:val="00F57E69"/>
    <w:rsid w:val="00FC4BEE"/>
    <w:rsid w:val="00FD3EA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paragraph" w:styleId="Heading4">
    <w:name w:val="heading 4"/>
    <w:basedOn w:val="Normal"/>
    <w:link w:val="Heading4Char"/>
    <w:uiPriority w:val="9"/>
    <w:qFormat/>
    <w:rsid w:val="00D528EF"/>
    <w:pPr>
      <w:widowControl/>
      <w:overflowPunct/>
      <w:autoSpaceDE/>
      <w:autoSpaceDN/>
      <w:adjustRightInd/>
      <w:spacing w:before="100" w:beforeAutospacing="1" w:after="100" w:afterAutospacing="1"/>
      <w:textAlignment w:val="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semiHidden/>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2803AA"/>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4Char">
    <w:name w:val="Heading 4 Char"/>
    <w:basedOn w:val="DefaultParagraphFont"/>
    <w:link w:val="Heading4"/>
    <w:uiPriority w:val="9"/>
    <w:rsid w:val="00D528EF"/>
    <w:rPr>
      <w:b/>
      <w:bCs/>
      <w:sz w:val="24"/>
      <w:szCs w:val="24"/>
    </w:rPr>
  </w:style>
</w:styles>
</file>

<file path=word/webSettings.xml><?xml version="1.0" encoding="utf-8"?>
<w:webSettings xmlns:r="http://schemas.openxmlformats.org/officeDocument/2006/relationships" xmlns:w="http://schemas.openxmlformats.org/wordprocessingml/2006/main">
  <w:divs>
    <w:div w:id="1021082767">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645">
      <w:bodyDiv w:val="1"/>
      <w:marLeft w:val="0"/>
      <w:marRight w:val="0"/>
      <w:marTop w:val="0"/>
      <w:marBottom w:val="0"/>
      <w:divBdr>
        <w:top w:val="none" w:sz="0" w:space="0" w:color="auto"/>
        <w:left w:val="none" w:sz="0" w:space="0" w:color="auto"/>
        <w:bottom w:val="none" w:sz="0" w:space="0" w:color="auto"/>
        <w:right w:val="none" w:sz="0" w:space="0" w:color="auto"/>
      </w:divBdr>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4</cp:revision>
  <cp:lastPrinted>2016-04-23T18:50:00Z</cp:lastPrinted>
  <dcterms:created xsi:type="dcterms:W3CDTF">2020-05-19T13:00:00Z</dcterms:created>
  <dcterms:modified xsi:type="dcterms:W3CDTF">2023-03-01T15:50:00Z</dcterms:modified>
</cp:coreProperties>
</file>